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1AEE" w14:textId="27C68ED7" w:rsidR="00B12455" w:rsidRPr="00B12455" w:rsidRDefault="00B12455" w:rsidP="00B12455">
      <w:pPr>
        <w:pStyle w:val="a3"/>
        <w:shd w:val="clear" w:color="auto" w:fill="FFFFFF"/>
        <w:spacing w:before="0" w:beforeAutospacing="0" w:after="225" w:afterAutospacing="0" w:line="234" w:lineRule="atLeast"/>
        <w:jc w:val="center"/>
        <w:rPr>
          <w:color w:val="304855"/>
        </w:rPr>
      </w:pPr>
      <w:r w:rsidRPr="00B12455">
        <w:rPr>
          <w:rStyle w:val="a4"/>
          <w:color w:val="304855"/>
        </w:rPr>
        <w:t>ИЗВЕЩЕНИЕ о начале приема заявок на предоставление субсидий тепло, ресурсоснабжающим и обслуживающим организациям на финансовое обеспечение (возмещение) затрат, связанных с частичным погашением задолженности за топливно-энергетические ресурсы</w:t>
      </w:r>
    </w:p>
    <w:p w14:paraId="17E5ED76" w14:textId="2E567E3A"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            В соответствии Положением о предоставлении субсидий тепло-, ресурсоснабжающим и обслуживающим организациям на финансовое обеспечение (возмещение) затрат, связанных с частичным погашением задолженности за энергоресурсы, топливно-энергетические ресурсы, утвержденным решением Совета депутатов Томинского сельского поселения от 16.06.2020г. №13 (в ред. решения Совета депутатов от 21.07.2021г. №14), далее "Положение", Порядком предоставления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утвержденным постановлением Администрации Томинского сельского поселения от «08» июля 2020г. №11 (в ред. постановления от 22.07.2021г. №24/1), далее "Порядок", Администрация Томинского сельского поселения объявляет о начале приема заявок на предоставление субсидий теплоснабжающим организациям на финансовое обеспечение (возмещение) затрат, связанных с частичным погашением задолженности за топливно-энергетические ресурсы, </w:t>
      </w:r>
      <w:r w:rsidRPr="00B12455">
        <w:rPr>
          <w:color w:val="304855"/>
          <w:u w:val="single"/>
        </w:rPr>
        <w:t>с «</w:t>
      </w:r>
      <w:r w:rsidR="00BD60B3">
        <w:rPr>
          <w:color w:val="304855"/>
          <w:u w:val="single"/>
        </w:rPr>
        <w:t>01</w:t>
      </w:r>
      <w:r w:rsidRPr="00B12455">
        <w:rPr>
          <w:color w:val="304855"/>
          <w:u w:val="single"/>
        </w:rPr>
        <w:t xml:space="preserve">» </w:t>
      </w:r>
      <w:r w:rsidR="00BD60B3">
        <w:rPr>
          <w:color w:val="304855"/>
          <w:u w:val="single"/>
        </w:rPr>
        <w:t>но</w:t>
      </w:r>
      <w:r w:rsidRPr="00B12455">
        <w:rPr>
          <w:color w:val="304855"/>
          <w:u w:val="single"/>
        </w:rPr>
        <w:t>ября 202</w:t>
      </w:r>
      <w:r w:rsidR="00BD60B3">
        <w:rPr>
          <w:color w:val="304855"/>
          <w:u w:val="single"/>
        </w:rPr>
        <w:t>3</w:t>
      </w:r>
      <w:r w:rsidRPr="00B12455">
        <w:rPr>
          <w:color w:val="304855"/>
          <w:u w:val="single"/>
        </w:rPr>
        <w:t>г. с 09 час. 00 мин.; дата окончания приема заявок – «</w:t>
      </w:r>
      <w:r w:rsidR="00F02AA4">
        <w:rPr>
          <w:color w:val="304855"/>
          <w:u w:val="single"/>
        </w:rPr>
        <w:t>07</w:t>
      </w:r>
      <w:r w:rsidRPr="00B12455">
        <w:rPr>
          <w:color w:val="304855"/>
          <w:u w:val="single"/>
        </w:rPr>
        <w:t xml:space="preserve">» </w:t>
      </w:r>
      <w:r w:rsidR="00F02AA4">
        <w:rPr>
          <w:color w:val="304855"/>
          <w:u w:val="single"/>
        </w:rPr>
        <w:t>но</w:t>
      </w:r>
      <w:r w:rsidRPr="00B12455">
        <w:rPr>
          <w:color w:val="304855"/>
          <w:u w:val="single"/>
        </w:rPr>
        <w:t>ября 202</w:t>
      </w:r>
      <w:r w:rsidR="00F02AA4">
        <w:rPr>
          <w:color w:val="304855"/>
          <w:u w:val="single"/>
        </w:rPr>
        <w:t>3</w:t>
      </w:r>
      <w:r w:rsidRPr="00B12455">
        <w:rPr>
          <w:color w:val="304855"/>
          <w:u w:val="single"/>
        </w:rPr>
        <w:t>г. в 15 час. 00 мин</w:t>
      </w:r>
      <w:r w:rsidRPr="00B12455">
        <w:rPr>
          <w:color w:val="304855"/>
        </w:rPr>
        <w:t>. </w:t>
      </w:r>
      <w:r w:rsidRPr="00B12455">
        <w:rPr>
          <w:rStyle w:val="a4"/>
          <w:color w:val="304855"/>
          <w:u w:val="single"/>
        </w:rPr>
        <w:t>Предоставление субсидий, указанных в настоящем извещении, не предусматривает проведение отбора получателей субсидий.</w:t>
      </w:r>
    </w:p>
    <w:p w14:paraId="6AD388E7"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          Субсидии на финансовое обеспечение (возмещение) затрат, связанных с частичным погашением задолженности за топливно-энергетические ресурсы (далее "субсидии"), предоставляются организациям любой формы собственности (далее "получатели субсидий"), обеспечивающим теплоснабжение населения и объектов бюджетной сферы, осуществляющим теплоснабжение по регулируемым тарифам на территории Томинского сельского поселения согласно Положению и Порядку.</w:t>
      </w:r>
    </w:p>
    <w:p w14:paraId="5037F93B"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          Субсидии предоставляются на основании заключаемого соглашения о предоставлении субсидий (далее "Соглашение")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14:paraId="0E613B42"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1) наличие задолженности за потребленные топливно-энергетические ресурсы на дату обращения в Администрацию Томинского сельского поселения;</w:t>
      </w:r>
    </w:p>
    <w:p w14:paraId="432AF8E4"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2)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29B1938"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3)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14:paraId="732363BD"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2FB6472B"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5) получатель субсидии не должен получать средства из бюджета Томинского сельского поселения или бюджетов других уровней в соответствии с иными нормативными правовыми актами на цели, указанные в п. 3 Положения, в п. 3 Порядка;</w:t>
      </w:r>
    </w:p>
    <w:p w14:paraId="7ED4F9AF"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lastRenderedPageBreak/>
        <w:t>6) у получателя субсидии должна отсутствовать просроченная (неурегулированная) задолженность по денежным обязательствам перед муниципальным образованием Томинское сельское поселение.</w:t>
      </w:r>
    </w:p>
    <w:p w14:paraId="4B7BB033"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          Для рассмотрения вопроса о предоставлении субсидий юридическое лицо представляет в Администрацию Томинского сельского поселения следующие документы:</w:t>
      </w:r>
    </w:p>
    <w:p w14:paraId="632377A8" w14:textId="0762A7B9"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1) заявку о предоставлении субсидии по форме согласно Приложению №2 к Положению и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14:paraId="62B24DC8"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заключение Соглашение и получение субсидии;</w:t>
      </w:r>
    </w:p>
    <w:p w14:paraId="6D5EE51E"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3) копию свидетельства о постановке получателя субсидии на налоговый учет;</w:t>
      </w:r>
    </w:p>
    <w:p w14:paraId="6C88AC94"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(код по КНД 1120101), по состоянию на первое число месяца, предшествующего месяцу, в котором планируется заключение Соглашения и получение субсидии;</w:t>
      </w:r>
    </w:p>
    <w:p w14:paraId="52518D32"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5) акт сверки задолженности между теплоснабжающей организацией</w:t>
      </w:r>
      <w:r w:rsidRPr="00B12455">
        <w:rPr>
          <w:color w:val="304855"/>
        </w:rPr>
        <w:br/>
        <w:t>и поставщиком топливных ресурсов, составленный по состоянию на дату не ранее 10 рабочих дней до даты обращения для заключения Соглашения и получения субсидии;</w:t>
      </w:r>
    </w:p>
    <w:p w14:paraId="1DA29281"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6) справки о дебиторской задолженности потребителей тепловой энергии согласно Приложениям №№3, 4 к Положению и Порядку;</w:t>
      </w:r>
    </w:p>
    <w:p w14:paraId="00DB2274"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7) расчет величины затрат на топливные ресурсы, сложившейся за счет превышения фактических удельного расхода условного топлива (кг у.т./Гкал) и технологических потерь при передаче тепловой энергии (Гкал) над учтенными при установлении для получателя субсидии тарифов в сфере теплоснабжения на год, предшествующий году обращения за субсидией, по форме согласно Приложению №5 к Положению и Порядку;</w:t>
      </w:r>
    </w:p>
    <w:p w14:paraId="71C56978"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8)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14:paraId="3D6C1CAD"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 и получение субсидии;</w:t>
      </w:r>
    </w:p>
    <w:p w14:paraId="7794F66E"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об отсутствии у получателя субсидии просроченной задолженности по возврату в бюджет Томинского сельского поселения субсидий, бюджетных инвестиций, предоставленных в том числе в соответствии с иными правовыми актами, и иной просроченной задолженности перед бюджетом Томинского сельского поселения, а также о том, что получатель субсидии не получает средства из бюджета муниципального образования Томинское сельское поселение на цели возмещения затрат, связанных с погашением задолженности за топливно-энергетические ресурсы, в соответствии с иными нормативными правовыми актами Томинского сельского поселения, по состоянию на первое число месяца, предшествующего месяцу, в котором планируется заключение Соглашения и получение субсидии;</w:t>
      </w:r>
    </w:p>
    <w:p w14:paraId="28BED525"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lastRenderedPageBreak/>
        <w:t>об отсутствии у получателя субсидии просроченной (неурегулированной) задолженности по денежным обязательствам перед муниципальным образованием Томинское сельское поселение (по состоянию на первое число месяца, предшествующего месяцу, в котором планируется заключение Соглашения и получение субсидии);</w:t>
      </w:r>
    </w:p>
    <w:p w14:paraId="3C03B798"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9) документы, подтверждающие осуществление взимания дебиторской задолженности в судебном порядке;</w:t>
      </w:r>
    </w:p>
    <w:p w14:paraId="75A7232C"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10) информацию о мероприятиях, направленных на снижение сверхнормативных потерь, и о результатах ранее выполненных мероприятий.</w:t>
      </w:r>
    </w:p>
    <w:p w14:paraId="27FD50D6"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Документы, указанные в пункте 8 Положения и Порядка, представляются на бумажном носителе.</w:t>
      </w:r>
    </w:p>
    <w:p w14:paraId="3C12F357" w14:textId="77777777" w:rsidR="00B12455" w:rsidRPr="00B12455" w:rsidRDefault="00B12455" w:rsidP="00B12455">
      <w:pPr>
        <w:pStyle w:val="a3"/>
        <w:shd w:val="clear" w:color="auto" w:fill="FFFFFF"/>
        <w:spacing w:before="0" w:beforeAutospacing="0" w:after="225" w:afterAutospacing="0" w:line="234" w:lineRule="atLeast"/>
        <w:jc w:val="both"/>
        <w:rPr>
          <w:color w:val="304855"/>
        </w:rPr>
      </w:pPr>
      <w:r w:rsidRPr="00B12455">
        <w:rPr>
          <w:color w:val="304855"/>
        </w:rPr>
        <w:t>          Заявки принимаются по адресу: Челябинская область, Сосновский район, п. Томинский, ул. Школьная, д. 3.</w:t>
      </w:r>
    </w:p>
    <w:p w14:paraId="08A15421" w14:textId="77777777" w:rsidR="000F4F0C" w:rsidRPr="00B12455" w:rsidRDefault="000F4F0C" w:rsidP="00B12455">
      <w:pPr>
        <w:jc w:val="both"/>
        <w:rPr>
          <w:rFonts w:ascii="Times New Roman" w:hAnsi="Times New Roman" w:cs="Times New Roman"/>
          <w:sz w:val="24"/>
          <w:szCs w:val="24"/>
        </w:rPr>
      </w:pPr>
    </w:p>
    <w:sectPr w:rsidR="000F4F0C" w:rsidRPr="00B12455" w:rsidSect="00E06CD4">
      <w:pgSz w:w="11906" w:h="16838"/>
      <w:pgMar w:top="709"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97"/>
    <w:rsid w:val="000F4F0C"/>
    <w:rsid w:val="00241A97"/>
    <w:rsid w:val="00B12455"/>
    <w:rsid w:val="00BD60B3"/>
    <w:rsid w:val="00E06CD4"/>
    <w:rsid w:val="00F02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1A87"/>
  <w15:chartTrackingRefBased/>
  <w15:docId w15:val="{C3BE46F0-0199-4A84-ABA6-D09346BD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4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2023-11-07T04:32:00Z</dcterms:created>
  <dcterms:modified xsi:type="dcterms:W3CDTF">2023-11-07T08:50:00Z</dcterms:modified>
</cp:coreProperties>
</file>